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15" w:rsidRPr="00A36399" w:rsidRDefault="00795515" w:rsidP="00795515">
      <w:pPr>
        <w:pStyle w:val="a3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Style w:val="a4"/>
          <w:rFonts w:ascii="Book Antiqua" w:hAnsi="Book Antiqua" w:cs="Arial"/>
          <w:color w:val="FF0000"/>
          <w:sz w:val="26"/>
          <w:szCs w:val="26"/>
          <w:bdr w:val="none" w:sz="0" w:space="0" w:color="auto" w:frame="1"/>
        </w:rPr>
      </w:pPr>
      <w:r w:rsidRPr="00A36399">
        <w:rPr>
          <w:rStyle w:val="a4"/>
          <w:rFonts w:ascii="Book Antiqua" w:hAnsi="Book Antiqua" w:cs="Arial"/>
          <w:color w:val="FF0000"/>
          <w:sz w:val="26"/>
          <w:szCs w:val="26"/>
          <w:bdr w:val="none" w:sz="0" w:space="0" w:color="auto" w:frame="1"/>
        </w:rPr>
        <w:t>Понятия «школьная медиация» и «служба школьной медиации»</w:t>
      </w:r>
    </w:p>
    <w:p w:rsidR="00795515" w:rsidRPr="00A36399" w:rsidRDefault="00795515" w:rsidP="00795515">
      <w:pPr>
        <w:pStyle w:val="a3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Fonts w:ascii="Arial" w:hAnsi="Arial" w:cs="Arial"/>
          <w:color w:val="FF0000"/>
          <w:sz w:val="23"/>
          <w:szCs w:val="23"/>
        </w:rPr>
      </w:pPr>
    </w:p>
    <w:p w:rsidR="00795515" w:rsidRDefault="00795515" w:rsidP="00795515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> Согласно Федеральному </w:t>
      </w:r>
      <w:hyperlink r:id="rId4" w:history="1">
        <w:r>
          <w:rPr>
            <w:rStyle w:val="a5"/>
            <w:rFonts w:ascii="inherit" w:hAnsi="inherit" w:cs="Arial"/>
            <w:b/>
            <w:bCs/>
            <w:color w:val="000080"/>
            <w:sz w:val="26"/>
            <w:szCs w:val="26"/>
            <w:bdr w:val="none" w:sz="0" w:space="0" w:color="auto" w:frame="1"/>
          </w:rPr>
          <w:t>закону</w:t>
        </w:r>
      </w:hyperlink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> от 27 июня 2010 г. N 193-ФЗ «Об альтернативной процедуре урегулирования споров с участием посредника (процедуре медиации)»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795515" w:rsidRDefault="00795515" w:rsidP="00795515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795515" w:rsidRDefault="00795515" w:rsidP="00795515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795515" w:rsidRDefault="00795515" w:rsidP="00795515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795515" w:rsidRDefault="00795515" w:rsidP="00795515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 xml:space="preserve">Медиативный подход — </w:t>
      </w:r>
      <w:proofErr w:type="spellStart"/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>деятельностный</w:t>
      </w:r>
      <w:proofErr w:type="spellEnd"/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795515" w:rsidRDefault="00795515" w:rsidP="00795515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795515" w:rsidRDefault="00795515" w:rsidP="00795515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>Метод «Школьная медиация» —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795515" w:rsidRDefault="00795515" w:rsidP="00795515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 xml:space="preserve">Метод «Школьная медиация»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>человекоцентристский</w:t>
      </w:r>
      <w:proofErr w:type="spellEnd"/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795515" w:rsidRDefault="00795515" w:rsidP="00795515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 xml:space="preserve">Служба школьной медиации — эта служба, созданная в образовательной организации и состоящая из работников образовательной организации, </w:t>
      </w:r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lastRenderedPageBreak/>
        <w:t>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795515" w:rsidRDefault="00795515" w:rsidP="00795515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795515" w:rsidRDefault="00795515" w:rsidP="00795515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795515" w:rsidRDefault="00795515" w:rsidP="00795515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</w:pPr>
      <w:r>
        <w:rPr>
          <w:rStyle w:val="a4"/>
          <w:rFonts w:ascii="Book Antiqua" w:hAnsi="Book Antiqua" w:cs="Arial"/>
          <w:color w:val="000080"/>
          <w:sz w:val="26"/>
          <w:szCs w:val="26"/>
          <w:bdr w:val="none" w:sz="0" w:space="0" w:color="auto" w:frame="1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064BCC" w:rsidRDefault="00064BCC">
      <w:bookmarkStart w:id="0" w:name="_GoBack"/>
      <w:bookmarkEnd w:id="0"/>
    </w:p>
    <w:sectPr w:rsidR="0006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CE"/>
    <w:rsid w:val="00064BCC"/>
    <w:rsid w:val="006728CE"/>
    <w:rsid w:val="0079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97C59-6B93-4327-9436-17614E17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515"/>
    <w:rPr>
      <w:b/>
      <w:bCs/>
    </w:rPr>
  </w:style>
  <w:style w:type="character" w:styleId="a5">
    <w:name w:val="Hyperlink"/>
    <w:basedOn w:val="a0"/>
    <w:uiPriority w:val="99"/>
    <w:semiHidden/>
    <w:unhideWhenUsed/>
    <w:rsid w:val="00795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31D7686C8993E03985ACDD8C005B40EBA6BA20F4B0B90271697311D204585688B8199B17021CD0BB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2016-02-19T02:31:00Z</dcterms:created>
  <dcterms:modified xsi:type="dcterms:W3CDTF">2016-02-19T02:32:00Z</dcterms:modified>
</cp:coreProperties>
</file>