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FF0000"/>
          <w:sz w:val="28"/>
          <w:szCs w:val="28"/>
        </w:rPr>
      </w:pPr>
      <w:r w:rsidRPr="000B7DDA">
        <w:rPr>
          <w:rStyle w:val="a4"/>
          <w:color w:val="FF0000"/>
          <w:sz w:val="28"/>
          <w:szCs w:val="28"/>
          <w:bdr w:val="none" w:sz="0" w:space="0" w:color="auto" w:frame="1"/>
        </w:rPr>
        <w:t>Правовая основа организации служб школьной медиации</w:t>
      </w:r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FF0000"/>
          <w:sz w:val="28"/>
          <w:szCs w:val="28"/>
        </w:rPr>
      </w:pPr>
      <w:r w:rsidRPr="000B7DDA">
        <w:rPr>
          <w:rStyle w:val="a4"/>
          <w:color w:val="FF0000"/>
          <w:sz w:val="28"/>
          <w:szCs w:val="28"/>
          <w:bdr w:val="none" w:sz="0" w:space="0" w:color="auto" w:frame="1"/>
        </w:rPr>
        <w:t>в образовательных организациях</w:t>
      </w:r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Правовой основой создания и деятельности служб школьной медиации является:</w:t>
      </w:r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hyperlink r:id="rId4" w:history="1">
        <w:r w:rsidRPr="000B7DDA">
          <w:rPr>
            <w:rStyle w:val="a5"/>
            <w:color w:val="000080"/>
            <w:sz w:val="28"/>
            <w:szCs w:val="28"/>
            <w:bdr w:val="none" w:sz="0" w:space="0" w:color="auto" w:frame="1"/>
          </w:rPr>
          <w:t>Консти</w:t>
        </w:r>
        <w:r w:rsidRPr="000B7DDA">
          <w:rPr>
            <w:rStyle w:val="a5"/>
            <w:color w:val="000080"/>
            <w:sz w:val="28"/>
            <w:szCs w:val="28"/>
            <w:bdr w:val="none" w:sz="0" w:space="0" w:color="auto" w:frame="1"/>
          </w:rPr>
          <w:t>т</w:t>
        </w:r>
        <w:r w:rsidRPr="000B7DDA">
          <w:rPr>
            <w:rStyle w:val="a5"/>
            <w:color w:val="000080"/>
            <w:sz w:val="28"/>
            <w:szCs w:val="28"/>
            <w:bdr w:val="none" w:sz="0" w:space="0" w:color="auto" w:frame="1"/>
          </w:rPr>
          <w:t>уция</w:t>
        </w:r>
      </w:hyperlink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 Российской Федерации;</w:t>
      </w:r>
      <w:bookmarkStart w:id="0" w:name="_GoBack"/>
      <w:bookmarkEnd w:id="0"/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Гражданский </w:t>
      </w:r>
      <w:hyperlink r:id="rId5" w:history="1">
        <w:r w:rsidRPr="000B7DDA">
          <w:rPr>
            <w:rStyle w:val="a5"/>
            <w:b/>
            <w:bCs/>
            <w:color w:val="000080"/>
            <w:sz w:val="28"/>
            <w:szCs w:val="28"/>
            <w:bdr w:val="none" w:sz="0" w:space="0" w:color="auto" w:frame="1"/>
          </w:rPr>
          <w:t>кодекс</w:t>
        </w:r>
      </w:hyperlink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 Российской Федерации;</w:t>
      </w:r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Семейный </w:t>
      </w:r>
      <w:hyperlink r:id="rId6" w:history="1">
        <w:r w:rsidRPr="000B7DDA">
          <w:rPr>
            <w:rStyle w:val="a5"/>
            <w:b/>
            <w:bCs/>
            <w:color w:val="000080"/>
            <w:sz w:val="28"/>
            <w:szCs w:val="28"/>
            <w:bdr w:val="none" w:sz="0" w:space="0" w:color="auto" w:frame="1"/>
          </w:rPr>
          <w:t>кодекс</w:t>
        </w:r>
      </w:hyperlink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 Российской Федерации;</w:t>
      </w:r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Федеральный </w:t>
      </w:r>
      <w:hyperlink r:id="rId7" w:history="1">
        <w:r w:rsidRPr="000B7DDA">
          <w:rPr>
            <w:rStyle w:val="a5"/>
            <w:b/>
            <w:bCs/>
            <w:color w:val="000080"/>
            <w:sz w:val="28"/>
            <w:szCs w:val="28"/>
            <w:bdr w:val="none" w:sz="0" w:space="0" w:color="auto" w:frame="1"/>
          </w:rPr>
          <w:t>закон</w:t>
        </w:r>
      </w:hyperlink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 от 24 июля 1998 г. N 124-ФЗ «Об основных гарантиях прав ребенка в Российской    Федерации»;</w:t>
      </w:r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Федеральный </w:t>
      </w:r>
      <w:hyperlink r:id="rId8" w:history="1">
        <w:r w:rsidRPr="000B7DDA">
          <w:rPr>
            <w:rStyle w:val="a5"/>
            <w:b/>
            <w:bCs/>
            <w:color w:val="000080"/>
            <w:sz w:val="28"/>
            <w:szCs w:val="28"/>
            <w:bdr w:val="none" w:sz="0" w:space="0" w:color="auto" w:frame="1"/>
          </w:rPr>
          <w:t>закон</w:t>
        </w:r>
      </w:hyperlink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 от 29 декабря 2012 г. N 273-ФЗ «Об образовании в Российской Федерации»;</w:t>
      </w:r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hyperlink r:id="rId9" w:history="1">
        <w:r w:rsidRPr="000B7DDA">
          <w:rPr>
            <w:rStyle w:val="a5"/>
            <w:color w:val="000080"/>
            <w:sz w:val="28"/>
            <w:szCs w:val="28"/>
            <w:bdr w:val="none" w:sz="0" w:space="0" w:color="auto" w:frame="1"/>
          </w:rPr>
          <w:t>Конвенция</w:t>
        </w:r>
      </w:hyperlink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 о правах ребенка;</w:t>
      </w:r>
    </w:p>
    <w:p w:rsidR="004E1339" w:rsidRPr="000B7DDA" w:rsidRDefault="004E1339" w:rsidP="004E1339">
      <w:pPr>
        <w:pStyle w:val="a3"/>
        <w:rPr>
          <w:color w:val="000000"/>
          <w:sz w:val="28"/>
          <w:szCs w:val="28"/>
        </w:rPr>
      </w:pPr>
      <w:hyperlink r:id="rId10" w:history="1">
        <w:r w:rsidRPr="000B7DDA">
          <w:rPr>
            <w:rStyle w:val="a5"/>
            <w:sz w:val="28"/>
            <w:szCs w:val="28"/>
          </w:rPr>
          <w:t>Национальная стратегия действий в интересах детей на 2012-2017 гг.</w:t>
        </w:r>
      </w:hyperlink>
    </w:p>
    <w:p w:rsidR="004E1339" w:rsidRPr="000B7DDA" w:rsidRDefault="004E1339" w:rsidP="004E133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Федеральный </w:t>
      </w:r>
      <w:hyperlink r:id="rId11" w:history="1">
        <w:r w:rsidRPr="000B7DDA">
          <w:rPr>
            <w:rStyle w:val="a5"/>
            <w:b/>
            <w:bCs/>
            <w:color w:val="000080"/>
            <w:sz w:val="28"/>
            <w:szCs w:val="28"/>
            <w:bdr w:val="none" w:sz="0" w:space="0" w:color="auto" w:frame="1"/>
          </w:rPr>
          <w:t>закон</w:t>
        </w:r>
      </w:hyperlink>
      <w:r w:rsidRPr="000B7DDA">
        <w:rPr>
          <w:rStyle w:val="a4"/>
          <w:color w:val="000080"/>
          <w:sz w:val="28"/>
          <w:szCs w:val="28"/>
          <w:bdr w:val="none" w:sz="0" w:space="0" w:color="auto" w:frame="1"/>
        </w:rPr>
        <w:t> от 27 июля 2010 г. N 193-ФЗ «Об альтернативной процедуре урегулирования споров с участием посредника (процедуре медиации)»;</w:t>
      </w:r>
    </w:p>
    <w:p w:rsidR="004E1339" w:rsidRPr="000B7DDA" w:rsidRDefault="004E1339" w:rsidP="004E1339">
      <w:pPr>
        <w:pStyle w:val="a3"/>
        <w:rPr>
          <w:color w:val="000000"/>
          <w:sz w:val="28"/>
          <w:szCs w:val="28"/>
        </w:rPr>
      </w:pPr>
      <w:r w:rsidRPr="000B7DDA">
        <w:rPr>
          <w:color w:val="0000FF"/>
          <w:sz w:val="28"/>
          <w:szCs w:val="28"/>
        </w:rPr>
        <w:t> </w:t>
      </w:r>
      <w:hyperlink r:id="rId12" w:history="1">
        <w:r w:rsidRPr="000B7DDA">
          <w:rPr>
            <w:rStyle w:val="a5"/>
            <w:sz w:val="28"/>
            <w:szCs w:val="28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</w:p>
    <w:p w:rsidR="004E1339" w:rsidRPr="000B7DDA" w:rsidRDefault="004E1339" w:rsidP="004E1339">
      <w:pPr>
        <w:pStyle w:val="a3"/>
        <w:rPr>
          <w:color w:val="000000"/>
          <w:sz w:val="28"/>
          <w:szCs w:val="28"/>
        </w:rPr>
      </w:pPr>
      <w:hyperlink r:id="rId13" w:history="1">
        <w:r w:rsidRPr="000B7DDA">
          <w:rPr>
            <w:rStyle w:val="a5"/>
            <w:sz w:val="28"/>
            <w:szCs w:val="28"/>
          </w:rPr>
          <w:t xml:space="preserve">Методические рекомендации </w:t>
        </w:r>
        <w:proofErr w:type="spellStart"/>
        <w:r w:rsidRPr="000B7DDA">
          <w:rPr>
            <w:rStyle w:val="a5"/>
            <w:sz w:val="28"/>
            <w:szCs w:val="28"/>
          </w:rPr>
          <w:t>Минобрнауки</w:t>
        </w:r>
        <w:proofErr w:type="spellEnd"/>
        <w:r w:rsidRPr="000B7DDA">
          <w:rPr>
            <w:rStyle w:val="a5"/>
            <w:sz w:val="28"/>
            <w:szCs w:val="28"/>
          </w:rPr>
          <w:t xml:space="preserve"> от 18.11.2013 г.</w:t>
        </w:r>
      </w:hyperlink>
    </w:p>
    <w:p w:rsidR="004E1339" w:rsidRPr="000B7DDA" w:rsidRDefault="004E1339" w:rsidP="004E1339">
      <w:pPr>
        <w:pStyle w:val="a3"/>
        <w:rPr>
          <w:color w:val="000000"/>
          <w:sz w:val="28"/>
          <w:szCs w:val="28"/>
        </w:rPr>
      </w:pPr>
      <w:hyperlink r:id="rId14" w:history="1">
        <w:r w:rsidRPr="000B7DDA">
          <w:rPr>
            <w:rStyle w:val="a5"/>
            <w:sz w:val="28"/>
            <w:szCs w:val="28"/>
          </w:rPr>
          <w:t>ВК- 844/07 «Об организации служб школьной медиации в образовательных организациях»</w:t>
        </w:r>
      </w:hyperlink>
    </w:p>
    <w:p w:rsidR="004E1339" w:rsidRPr="000B7DDA" w:rsidRDefault="004E1339" w:rsidP="004E1339">
      <w:pPr>
        <w:pStyle w:val="a3"/>
        <w:rPr>
          <w:color w:val="000000"/>
          <w:sz w:val="28"/>
          <w:szCs w:val="28"/>
        </w:rPr>
      </w:pPr>
      <w:hyperlink r:id="rId15" w:history="1">
        <w:r w:rsidRPr="000B7DDA">
          <w:rPr>
            <w:rStyle w:val="a5"/>
            <w:sz w:val="28"/>
            <w:szCs w:val="28"/>
          </w:rPr>
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</w:r>
      </w:hyperlink>
    </w:p>
    <w:p w:rsidR="00064BCC" w:rsidRDefault="00064BCC"/>
    <w:sectPr w:rsidR="0006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58"/>
    <w:rsid w:val="00064BCC"/>
    <w:rsid w:val="004E1339"/>
    <w:rsid w:val="00D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4961-8E66-4D24-8BCE-7EF8B61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339"/>
    <w:rPr>
      <w:b/>
      <w:bCs/>
    </w:rPr>
  </w:style>
  <w:style w:type="character" w:styleId="a5">
    <w:name w:val="Hyperlink"/>
    <w:basedOn w:val="a0"/>
    <w:uiPriority w:val="99"/>
    <w:semiHidden/>
    <w:unhideWhenUsed/>
    <w:rsid w:val="004E13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3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A23F4BAB90271697311D204585688B8199B170218D6BBw3M" TargetMode="External"/><Relationship Id="rId13" Type="http://schemas.openxmlformats.org/officeDocument/2006/relationships/hyperlink" Target="http://annovka.my1.ru/rekomendacii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1D7686C8993E03985ACDD8C005B40EBA7B726FEB1B90271697311D204585688B8199B17021DD6BBwDM" TargetMode="External"/><Relationship Id="rId12" Type="http://schemas.openxmlformats.org/officeDocument/2006/relationships/hyperlink" Target="http://annovka.my1.ru/mediac-dok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1D7686C8993E03985ACDD8C005B40EBA7B620FFB1B90271697311D204585688B8199B17021ED5BBw7M" TargetMode="External"/><Relationship Id="rId11" Type="http://schemas.openxmlformats.org/officeDocument/2006/relationships/hyperlink" Target="consultantplus://offline/ref=B331D7686C8993E03985ACDD8C005B40EBA6BA20F4B0B90271697311D2B0w4M" TargetMode="External"/><Relationship Id="rId5" Type="http://schemas.openxmlformats.org/officeDocument/2006/relationships/hyperlink" Target="consultantplus://offline/ref=B331D7686C8993E03985ACDD8C005B40EBA7B12EF3B5B90271697311D2B0w4M" TargetMode="External"/><Relationship Id="rId15" Type="http://schemas.openxmlformats.org/officeDocument/2006/relationships/hyperlink" Target="http://www.rg.ru/2011/03/23/mediacia-dok.html" TargetMode="External"/><Relationship Id="rId10" Type="http://schemas.openxmlformats.org/officeDocument/2006/relationships/hyperlink" Target="http://annovka.my1.ru/nacionalnaja_strategija.doc" TargetMode="External"/><Relationship Id="rId4" Type="http://schemas.openxmlformats.org/officeDocument/2006/relationships/hyperlink" Target="consultantplus://offline/ref=B331D7686C8993E03985ACDD8C005B40E8AAB522FDE5EE00203C7DB1w4M" TargetMode="External"/><Relationship Id="rId9" Type="http://schemas.openxmlformats.org/officeDocument/2006/relationships/hyperlink" Target="consultantplus://offline/ref=B331D7686C8993E03985ACDD8C005B40E3ABB72EFDE5EE00203C7DB1w4M" TargetMode="External"/><Relationship Id="rId14" Type="http://schemas.openxmlformats.org/officeDocument/2006/relationships/hyperlink" Target="http://annovka.my1.ru/o_napravlenii_metodicheskikh_rekomendacij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2016-02-19T03:57:00Z</dcterms:created>
  <dcterms:modified xsi:type="dcterms:W3CDTF">2016-02-19T03:58:00Z</dcterms:modified>
</cp:coreProperties>
</file>